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58" w:rsidRPr="00395401" w:rsidRDefault="00806558" w:rsidP="00395401">
      <w:pPr>
        <w:bidi/>
        <w:spacing w:before="100" w:beforeAutospacing="1" w:after="100" w:afterAutospacing="1" w:line="480" w:lineRule="auto"/>
        <w:jc w:val="center"/>
        <w:outlineLvl w:val="1"/>
        <w:rPr>
          <w:rFonts w:ascii="Verdana" w:eastAsia="Times New Roman" w:hAnsi="Verdana" w:cs="Times New Roman"/>
          <w:b/>
          <w:bCs/>
          <w:color w:val="222222"/>
          <w:rtl/>
          <w:lang w:bidi="fa-IR"/>
        </w:rPr>
      </w:pPr>
      <w:r w:rsidRPr="00395401">
        <w:rPr>
          <w:rFonts w:ascii="Verdana" w:eastAsia="Times New Roman" w:hAnsi="Verdana" w:cs="Times New Roman"/>
          <w:b/>
          <w:bCs/>
          <w:color w:val="008000"/>
          <w:rtl/>
          <w:lang w:bidi="fa-IR"/>
        </w:rPr>
        <w:t>قانون بهبود مستمر محیط کسب و کارمصوب ۱۶ بهمن ۱۳۹۰ مجلس شورای اسلامی</w:t>
      </w:r>
      <w:bookmarkStart w:id="0" w:name="_GoBack"/>
      <w:bookmarkEnd w:id="0"/>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۱ـ در این قانون اصطلاحات زیر به جای عبارات مشروح تعریف شده به کار می‌روند: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الف ـ اتاق ها شامل: اتاق بازرگانی، صنایع، معادن و کشاورزی ایران و اتاق تعاون مرکزی جمهوری اسلامی ایران است.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تبصره ـ اتاق بازرگانی، صنایع و معادن ایران از تاریخ تصویب این قانون به اتاق بازرگانی، صنایع و معادن و کشاورزی ایران (اتاق ایران) تغییر نام می‌یابد.</w:t>
      </w:r>
      <w:r w:rsidRPr="00395401">
        <w:rPr>
          <w:rFonts w:ascii="Verdana" w:eastAsia="Times New Roman" w:hAnsi="Verdana" w:cs="Times New Roman"/>
          <w:color w:val="222222"/>
          <w:rtl/>
          <w:lang w:bidi="fa-IR"/>
        </w:rPr>
        <w:br/>
        <w:t xml:space="preserve">اتاق ایران موظف است وظایف ناشی از قانون تأسیس اتاق و بند (د) ماده (۹۱) قانون اجرای سیاستهای کلی اصل چهل و چهارم (۴۴) قانون اساسی در حیطه کشاورزی، آب و منابع طبیعی و صنایع غذایی را در اولویت برنامه‌های خود قرار دهد و با اجرای یک برنامه سه ساله ویژه، شامل ایجاد «مرکز ملی مطالعات راهبردی کشاورزی و آب (غیردولتی)» توانمندی خود در این بخشها را ارتقاء بخشد.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ب ـ تشکل اقتصادی: تشکلهایی که به منظور حفظ حقوق و منافع مشروع و قانونی اعضاء و ساماندهی فعالیت و بهبود وضعیت اقتصادی اعضاء اعم از حقیقی و حقوقی، به موجب قانون و یا به صورت داوطلبانه توسط مدیران صنایع و معادن، کشاورزی، بازرگانی، خدمات و نیز صاحبان کسب یا پیشه یا حرفه و تجارت نزد اتاقها یا سایر مراجع قانونی ثبت شده یا می‌شوند.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پ ـ تشکل اقتصادی سراسری: آن دسته از تشکلهای اقتصادی که در چندین استان کشور شعبه و عضو داشته باشند.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تبصره ـ تشخیص سراسری بودن تشکلهای اقتصادی حسب مورد برعهده اتاقها است.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 ـ قانون اصل (۴۴): عبارت از قانون اجرای سیاستهای کلی اصل چهل و چهارم (۴۴) قانون اساسی است.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ث ـ کسب و کار: به هر نوع فعالیت تکرارشونده و مشروع اقتصادی از قبیل تولید، خرید و فروش کالا و خدمات به قصد کسب منافع اقتصادی اطلاق می‌شود.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ج ـ محیط کسب و کار: عبارت است از مجموعه عوامل مؤثر در اداره یا عملکرد بنگاههای تولیدی که خارج از کنترل مدیران آنها می‌باشند.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چ ـ شورای گفت وگو: عبارت از شورای گفت و گوی دولت و بخش خصوصی موضوع ماده (۷۵) قانون برنامه پنجساله پنجم توسعه جمهوری اسلامی ایران مصوب ۱۳۸۹/۱۰/۱۵ است.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lastRenderedPageBreak/>
        <w:t xml:space="preserve">ح ـ دستگاههای اجرائی: شامل کلیه دستگاههای موضوع ماده (۵) قانون مدیریت خدمات کشوری مصوب ۱۳۸۶/۷/۸ است.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خ ـ معاملات متوسط و بزرگ: عبارت از معاملات موضوع ماده (۳) قانون برگزاری مناقصات است.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۲ـ دولت مکلف است در مراحل بررسی موضوعات مربوط به محیط کسب و کار برای اصلاح و تدوین مقررات و آیین‌نامه‌ها، نظر کتبی اتاقها و آن دسته از تشکلهای ذی‌ربطی که عضو اتاقها نیستند، اعم از کارفرمایی و کارگری را درخواست و بررسی کند و هرگاه لازم دید آنان را به جلسات تصمیم‌گیری دعوت نماید.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تبصره ـ مهلت اجرای حکم بند (ب) ماده (۹۱) قانون اصل (۴۴) درمورد شرکت دادن اتاقها در شوراهای تصمیم‌گیری برای دولت، شش ماه پس از لازم‌الاجراء شدن این قانون است.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۳ـ دستگاههای اجرائی مکلفند هنگام تدوین یا اصلاح مقررات، بخشنامه‌ها و رویه‌های اجرائی، نظر تشکلهای اقتصادی ذی‌ربط را استعلام کنند و مورد توجه قرار دهند.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۴ـ اتاقها موظفند به منظور اطلاع سیاستگذاران از وضعیت محیط‌ کسب و کار در کشور، شاخصهای ملی محیط کسب و کار در ایران را تدوین و به طور سالانه و فصلی حسب مورد به تفکیک استانها، بخشها و فعالیتهای اقتصادی، سنجش و اعلام نمایند.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تبصره ـ وزارت امور اقتصادی و دارایی موظف است با همکاری دستگاههای اجرائی و نهادهای بین‌المللی، جایگاه ایران در رتبه‌بندی‌های جهانی کسب و کار را بهبود بخشد و وضعیت اقتصادی مناسب کشور را به سرمایه‌گذاران خارجی معرفی کند.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۵ ـ اتاقها مکلفند فهرست ملی تشکلهای اقتصادی را تهیه و تغییرات آن را اعلام نمایند. در آن دسته از فعالیتهای اقتصادی که فاقد تشکل فعال می‌باشند، اتاقها موظفند برای ساماندهی، ایجاد وثبت تشکلهای اقتصادی فعال زمینه‌های لازم را ایجاد کنند و در فعالیتهایی که تشکلهای موازی وجود دارد، زمینه ادغام، شبکه‌سازی، یکپارچه‌سازی و انسجام تشکلهای موازی را فراهم نمایند.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تبصره ۱ـ اتاقها موظفند در فعالیتهای صادرات غیرنفتی با ایجاد انسجام، هماهنگی و تقسیم کار، از فعالیت موازی تشکلها جلوگیری کنند. همه تشکلهای اقتصادی موظفند در اجرای احکام این ماده با اتاقها همکاری کنند.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تبصره ۲ـ مؤسسان و مدیران تشکلهای اقتصادی نباید مانع عضویت داوطلبان جدید واجد شرایط و استفاده آنها از منافع حضور در این تشکلها شوند. نظرات اصناف یا تشکلهای جدید اقتصادی سراسری با حضور رئیس شورای اصناف کشور و یا رؤسای این تشکلها در شورای گفتگو بررسی می‌شود.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lastRenderedPageBreak/>
        <w:t>ماده ۶ ـ مرکز آمار ایران موظف است برنامه ملی آماری کشور موضوع ماده (۵۴) قانون برنامه پنجساله پنجم توسعه جمهوری اسلامی ایران را طوری تهیه کند که براساس آن اطلاعات آماری مورد نیاز برای فعالان اقتصادی و سرمایه‌گذاران در ایران در پایگاه اطلاعات آماری کشور به شکل مستمر و روزآمد ارائه گردد.</w:t>
      </w:r>
      <w:r w:rsidRPr="00395401">
        <w:rPr>
          <w:rFonts w:ascii="Verdana" w:eastAsia="Times New Roman" w:hAnsi="Verdana" w:cs="Times New Roman"/>
          <w:color w:val="222222"/>
          <w:rtl/>
          <w:lang w:bidi="fa-IR"/>
        </w:rPr>
        <w:br/>
        <w:t xml:space="preserve">اقلام و اطلاعات آماری مورد نیاز سرمایه‌گذاران و فعالان اقتصادی که باید به شکل مستمر در این پایگاه منتشر شود، توسط شورای گفت و گو تعیین می‌شود.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۷ـ به منظور ساماندهی و کاهش مراجعات نمایندگان دستگاههای اجرائی به واحدهای تولیدی، افزایش اعتماد متقابل میان دولت و کارآفرینان و در راستای تحقق دولت الکترونیک، معاونت توسعه مدیریت و سرمایه انسانی رئیس‌جمهور موظف است با تشکیل «کمیته ساماندهی مراجعه نمایندگان دستگاههای اجرائی به واحدهای تولیدی» ضمن دعوت از نمایندگان دستگاههای ذی‌ربط و اتاقها، پیش‌نویس آیین‌نامه هرگونه بازدید و مراجعه نمایندگان دستگاههای اجرائی به واحدهای تولیدی را تدوین نماید و به تصویب هیأت وزیران برساند. کلیه دستگاههای اجرائی موظف به همکاری با کمیته یادشده و اجرای تصمیمات و دستورالعملهای آن می‌باشند. همچنین ماده (۷۰) قانون برنامه پنجساله پنجم توسعه جمهوری اسلامی ایران درباره صدور مجوزهای فعالیت اقتصادی به شکل پنجره واحد، پس از پایان مدت آن قانون استمرار می‌یابد.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ماده ۸ ـ وزارت صنعت، معدن و تجارت موظف است با همکاری وزارتخانه‌های امور اقتصادی و دارایی و جهاد کشاورزی، اتاقها و سایر دستگاههای ذی‌ربط، ظرف شش ماه پس از لازم‌الاجراء شدن این قانون، فرآیند تجارت خارجی اعم از واردات و صادرات کالا و خدمات و صدور اسناد و مدارک مربوط از قبیل گواهی مبدأ، فرمهای تجاری، گواهی‌های بهداشت و استاندارد، اعتبار اسنادی، ثبت سفارش، پروانه گمرکی و بیمه‌نامه، بدون نیاز به مراجعه حضوری ذی‌نفع را به صورت الکترونیکی درآورد.</w:t>
      </w:r>
      <w:r w:rsidRPr="00395401">
        <w:rPr>
          <w:rFonts w:ascii="Verdana" w:eastAsia="Times New Roman" w:hAnsi="Verdana" w:cs="Times New Roman"/>
          <w:color w:val="222222"/>
          <w:rtl/>
          <w:lang w:bidi="fa-IR"/>
        </w:rPr>
        <w:br/>
        <w:t xml:space="preserve">منابع مالی مورد نیاز برای اجرای این ماده از سرفصلهای دولت الکترونیک در بودجه‌های سنواتی و نیز صرفه‌جویی‌های حاصل از بهبود فرآیندها و کاهش دیوان‌سالاری، تأمین می‌شود.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ماده ۹ـ وزارت امور خارجه موظف است ظرفیتهای روابط خارجی و نمایندگی‌های سیاسی کشور در خارج را در خدمت تولیدکنندگان داخلی و سرمایه‌گذاران در ایران و به‌ویژه صادرکنندگان کالاها و خدمات قرار دهد.</w:t>
      </w:r>
      <w:r w:rsidRPr="00395401">
        <w:rPr>
          <w:rFonts w:ascii="Verdana" w:eastAsia="Times New Roman" w:hAnsi="Verdana" w:cs="Times New Roman"/>
          <w:color w:val="222222"/>
          <w:rtl/>
          <w:lang w:bidi="fa-IR"/>
        </w:rPr>
        <w:br/>
        <w:t xml:space="preserve">وزارت امور خارجه موظف است ظرف شش ماه با همکاری وزارتخانه‌های امور اقتصادی و دارایی، صنعت، معدن و تجارت و سایر دستگاههای اجرائی ذی‌ربط و اتاقها، آیین‌نامه اجرائی این ماده را تهیه و برای تصویب به هیأت وزیران ارائه نماید.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lastRenderedPageBreak/>
        <w:t xml:space="preserve">ماده ۱۰ـ وزارت امور خارجه موظف است با انجام اقداماتی از قبیل لغو روادید تجاری با کشورهای طرف تجاری، تنظیم توافقات صدور روادید تجاری بلندمدت و پرتردد و نظایر آن، ترتیبی اتخاذ نماید تا اخذ روادید تجاری برای صادرکنندگان کالاها و خدمات فنی مهندسی از ایران و نیز تردد و اقامت داوطلبان سرمایه‌گذاری خارجی و مرتبطین آنها در کشور، به سهل‌ترین و سریع‌ترین شکل ممکن محقق شود.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۱۱ـ شورای گفت و گو با ترکیب و تبصره‌های مصرح در ماده (۷۵) قانون برنامه پنجساله پنجم توسعه جمهوری اسلامی ایران پس از پایان مدت آن قانون استمرار می‌یابد. وظایف و اختیارات شورای گفت و گو به شرح ذیل است: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الف ـ پیشنهاد اصلاح، حذف یا وضع مقررات اعم از آیین‌نامه، بخشنامه، دستورالعمل، شیوه‌نامه یا رویه اجرائی در جهت بهبود محیط کسب و کار در ایران به مسؤولان مربوطه بر اساس گزارش تهیه شده از سوی دبیرخانه این شورا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ب ـ استماع نظرات و پیشنهادهای نمایندگان اصناف یا تشکلهای اقتصادی سراسری با حضور رئیس شورای اصناف کشور و یا حسب مورد رؤسای این تشکلها در جلسات شورا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پ ـ ارائه خواسته‌ها، پیشنهادها و تذکرات متقابل مسؤولان دستگاههای اجرائی و نمایندگان تشکلهای بخشهای خصوصی و تعاونی و بحث و بررسی و اقناع و تفاهم درباره خواسته‌های مذکور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 ـ ارائه پیشنهاد برای ارتقاء فرهنگ اقتصادی، اخلاق کسب و کار و مهارتهای شغلی و کارآفرینی در کشور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ث ـ بررسی گزارشهای کمیته موضوع ماده (۷۶) قانون برنامه پنجساله پنجم توسعه جمهوری اسلامی ایران و زمینه‌سازی برای تصمیم‌گیری درباره آنها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ج ـ پیگیری گزارش اتاقها درباره امتیازات موجود در قوانین و مقررات و رویه‌ها برای بنگاههای با مالکیت غیر از بخشهای خصوصی و تعاونی و زمینه‌سازی برای حذف یا تعمیم این امتیازات به منظور اجرای کامل و مؤثر ماده (۸) قانون اصل (۴۴)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چ ـ ارائه پیشنهاد در مورد قراردادهای دستگاههای اجرائی با فعالان اقتصادی بخشهای خصوصی و تعاونی به منظور ایجاد تراضی و منع تحمیل شرایط ناعادلانه به طرف مقابل در این قراردادها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ح ـ زمینه‌سازی برای شناسایی واحدهای تولیدی مشمول پرداخت مالیات با همکاری تشکلهای اقتصادی به منظور دریافت مالیات از همه فعالان اقتصادی و گسترش پایه مالیاتی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lastRenderedPageBreak/>
        <w:t xml:space="preserve">خ ـ تعیین و انتشار اطلاعات آماری مورد نیاز برای فعالان اقتصادی با قید روزآمدسازی مستمر در پایگاه اطلاعات آماری کشور موضوع ماده (۶) این قانون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د ـ تعیین مصادیق امتیازات تخصیص یافته به بخشهای تعاونی و خصوصی موضوع مواد (۲۲) و (۲۷) این قانون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تبصره۱ـ وزیر یا بالاترین مقام دستگاههای اجرائی که موضوع مربوط به آن دستگاه در دستور شورای گفت‌وگو قرار می‌گیرد، موظف است با دعوت دبیرخانه این شورا خود در جلسه مربوطه در شورای گفت‌وگو شرکت کند و حسب مورد نمایندگان تام‌الاختیار خود را به کمیسیونهای زیرمجموعه دبیرخانه شورا معرفی نماید.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تبصره۲ـ دبیر شورا، سخنگوی آن نیز می‌باشد و موظف است دستور جلسه آتی و مصوبات هر جلسه را در اختیار رسانه‌ها قرار دهد.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۱۲ـ تشکلهای اقتصادی سراسری می‌توانند درخواستهای خود را برای اصلاح قوانین، مقررات، بخشنامه‌ها، دستورالعملها و رویه‌های اجرائی مخل کسب وکار، به همراه استدلال فنی و حقوقی مربوطه به دبیرخانه شورای گفت‌وگو ارسال و درخواست خود را پیگیری کنند. در صورت مخالفت شورای گفت‌وگو با درخواست ارسال شده، دبیرخانه شورا موظف است دلایل مخالفت با درخواست مربوطه را به طور کتبی به تشکل ذی‌ربط اطلاع دهد.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۱۳ـ در هر یک از استانها، استاندار موظف است با همکاری رؤسای اتاقها در استان، شورای گفت‌وگوی دولت و بخش خصوصی در استان را با ترکیبی متناسب با این شورا و به ریاست خود تشکیل دهد و فرآیند دریافت و بررسی درخواست تشکلها و فعالان اقتصادی و اتخاذ تصمیم در جهت بهبود محیط کسب و کار در استان را سازماندهی کند. شوراهای گفت‌وگو در استانها موظفند آن دسته از گزارشها و درخواستهای رسیده که ابعاد ملی و فراگیر داشته باشد را جهت بررسی و تصمیم‌گیری به دبیرخانه شورای گفت‌وگو ارسال کنند.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تبصره ـ دستورالعمل تشکیل و نحوه اداره جلسات شوراهای استانی گفت‌وگو و فرمهای درخواست از این شورا توسط دبیرخانه شورای گفت‌وگو در اتاق ایران تهیه و به‌شوراهای استانی ارسال می‌شود.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۱۴ـ به منظور تعامل مستمر با فعالان اقتصادی اعم از کارفرمایی و کارگری و تلاش برای حل مشکلات آنان و ارائه پیشنهاد برای اصلاح قوانین، مقررات، بخشنامه‌ها، دستورالعملها و رویه‌های اجرائی به شورای گفت‌وگو، وزراء و رؤسای دستگاههای اجرائی و قضائی مرتبط با محیط کسب وکار و رؤساء و مدیران کل این دستگاهها در مراکز استانها موظفند یکی از معاونان خود را به عنوان مسؤول بهبود محیط کسب و کار تعیین و معرفی نمایند.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lastRenderedPageBreak/>
        <w:t xml:space="preserve">تبصره ـ تشخیص دستگاههای اجرائی مرتبط با محیط کسب وکار برعهده وزیر امور اقتصادی و دارایی است.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۱۵ـ کلیه دستگاههای اجرائی مرتبط با محیط کسب و کار همچنین سازمانها و ادارات کل آنها در مراکز استانها موظفند به سؤالات نمایندگان تشکلها و فعالان اقتصادی پاسخ دهند و مطالبات و شکایات آنها را بررسی نمایند.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ماده ۱۶ـ شهرداریها موظفند به منظور بالابردن امکان دسترسی تولیدکنندگان کوچک و متوسط ایرانی به بازار مصرف و ایجاد امنیت برای فروشندگان کم‌سرمایه با استفاده از زمینهای متعلق به خود و یا وزارت راه و شهرسازی، مکانهای مناسبی برای عرضه کالاهای تولید داخل آماده نمایند و بر مبناء قیمت تمام شده به صورت روزانه، هفتگی و ماهانه به متقاضیان عرضه کالاهای ایرانی اجاره دهند.</w:t>
      </w:r>
      <w:r w:rsidRPr="00395401">
        <w:rPr>
          <w:rFonts w:ascii="Verdana" w:eastAsia="Times New Roman" w:hAnsi="Verdana" w:cs="Times New Roman"/>
          <w:color w:val="222222"/>
          <w:rtl/>
          <w:lang w:bidi="fa-IR"/>
        </w:rPr>
        <w:br/>
      </w:r>
      <w:hyperlink r:id="rId5" w:history="1">
        <w:r w:rsidRPr="00395401">
          <w:rPr>
            <w:rFonts w:ascii="Times New Roman" w:eastAsia="Times New Roman" w:hAnsi="Times New Roman" w:cs="Times New Roman"/>
            <w:color w:val="0000FF"/>
            <w:rtl/>
            <w:lang w:bidi="fa-IR"/>
          </w:rPr>
          <w:t>آیین‌نامه اجرائی این ماده توسط وزارت صنعت، معدن و تجارت با همکاری وزارتخانه‌های راه و شهرسازی و کشور و نمایندگان شورای ‌عالی استانها و شورای اصناف کشور تهیه می‌شود و پس از تصویب هیأت وزیران به شهرداریهای سراسر کشور ابلاغ می‌گردد</w:t>
        </w:r>
      </w:hyperlink>
      <w:r w:rsidRPr="00395401">
        <w:rPr>
          <w:rFonts w:ascii="Verdana" w:eastAsia="Times New Roman" w:hAnsi="Verdana" w:cs="Times New Roman"/>
          <w:color w:val="222222"/>
          <w:rtl/>
          <w:lang w:bidi="fa-IR"/>
        </w:rPr>
        <w:t xml:space="preserve">.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ماده ۱۷ـ به منظور توانمندسازی، ارزیابی و ارتقاء شایستگی مدیریت بخشها و بنگاههای اقتصادی کشور اعم از دولتی، تعاونی و خصوصی و نیز هم‌افزایی و توسعه ظرفیتهای مشاوره مدیریت در کشور، «سازمان نظام مشاوره مدیریت» در قالب شخصیت حقوقی مستقل غیردولتی و غیرانتفاعی تشکیل می‌شود.</w:t>
      </w:r>
      <w:r w:rsidRPr="00395401">
        <w:rPr>
          <w:rFonts w:ascii="Verdana" w:eastAsia="Times New Roman" w:hAnsi="Verdana" w:cs="Times New Roman"/>
          <w:color w:val="222222"/>
          <w:rtl/>
          <w:lang w:bidi="fa-IR"/>
        </w:rPr>
        <w:br/>
        <w:t xml:space="preserve">اساسنامه این سازمان با همکاری تشکلهای اقتصادی ذی‌ربط از سوی اتاقها تهیه می‌شود و ظرف سه ماه از تاریخ لازم‌الاجراءشدن این قانون و طی مراحل از طریق دولت به تصویب مجلس شورای اسلامی می‌رسد.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ماده ۱۸ـ به منظور ارتقاء کیفیت خدمات، شفاف‌سازی و شکل‌گیری بازار کار در زیربخشهای مختلف بخش ساختمان و ایجاد سهولت و امنیت برای متقاضیان نیروی کار در این بخش، وزارت تعاون، کار و رفاه اجتماعی مکلف است زمینه شکل‌گیری تشکلهای صنفی شاغلان در بخش ساختمان را فراهم کند.</w:t>
      </w:r>
      <w:r w:rsidRPr="00395401">
        <w:rPr>
          <w:rFonts w:ascii="Verdana" w:eastAsia="Times New Roman" w:hAnsi="Verdana" w:cs="Times New Roman"/>
          <w:color w:val="222222"/>
          <w:rtl/>
          <w:lang w:bidi="fa-IR"/>
        </w:rPr>
        <w:br/>
        <w:t xml:space="preserve">این تشکلها مسؤولیت تعیین هویت، طبقه‌بندی مهارتی، کاریابی، معرفی کارجویان به کارفرمایان، معرفی کارگران و استادکاران به مراکز فنی و حرفه‌ای و پیگیری امور بیمه درمان و بازنشستگی و امور رفاهی شاغلان در بخش ساختمان را برعهده دارند.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۱۹ـ به منظور ایجاد شفافیت و امکان رقابت همه ذی‌نفعان در انجام معامله با دستگاههای اجرائی، معاونت برنامه‌ریزی و نظارت راهبردی رئیس جمهور موظف است با استفاده از امکانات و نیروی انسانی موجود خود، پایگاه ملی اطلاع‌رسانی مناقصات موضوع ماده (۲۳) قانون برگزاری مناقصات را به پایگاه اطلاع‌رسانی جامع معاملات بخش عمومی توسعه و ارتقاء دهد. این پایگاه اطلاع‌رسانی باید اطلاعات کلیه معاملات متوسط و بزرگ بخش عمومی شامل خرید، فروش، اجاره و غیره را اعم از این که از طریق </w:t>
      </w:r>
      <w:r w:rsidRPr="00395401">
        <w:rPr>
          <w:rFonts w:ascii="Verdana" w:eastAsia="Times New Roman" w:hAnsi="Verdana" w:cs="Times New Roman"/>
          <w:color w:val="222222"/>
          <w:rtl/>
          <w:lang w:bidi="fa-IR"/>
        </w:rPr>
        <w:lastRenderedPageBreak/>
        <w:t xml:space="preserve">برگزاری مزایده یا مناقصه یا موارد عدم ‌الزام به تشریفات یا ترک تشریفات یا دیگر روشها تشکیل و منعقد شده باشد به تفکیک دستگاه و موضوع و نیز به تفکیک شهرستان، استان و ملی در زمانی که برای همه واجدان شرایط، فرصت برابر فراهم کند، به اطلاع عموم برساند. همچنین پس از انعقاد قرارداد، نام طرف قرارداد و مشخصات، کیفیت و کمیت مورد معامله و مدت و مبلغ قرارداد و حسب مورد تغییرات بعدی حجم و مبلغ اصل قرارداد یا الحاقیه‌های آن را اعلان نماید. کلیه دستگاههای اجرائی موظف به همکاری با این پایگاه اطلاع‌رسانی و ارائه اطلاعات یادشده در زمانهای تعیین شده توسط این پایگاه می‌باشند.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تبصره ۱ـ معاملات نیروهای مسلح و امنیتی، تابع مقررات و ضوابط خاص خود است و از شمول این ماده مستثنی می‌باشد.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تبصره ۲ـ کلیه معاملات بخش عمومی موضوع این ماده بدون رعایت حکم این ماده، مصداق اخلال در رقابت موضوع ماده (۴۵) قانون اصل (۴۴) است و شورای رقابت موظف است خود و یا با شکایت ذی‌نفعان، به موارد عدم رعایت حکم این ماده رسیدگی و براساس ماده (۶۱) قانون اصل (۴۴) درباره آنها تصمیم بگیرد.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۲۰ـ دستگاههای اجرائی، مؤسسات و نهادهای عمومی غیردولتی که تحت مدیریت دستگاههای دولتی هستند و شرکتها و مؤسسات وابسته و متعلق به این دستگاهها و مؤسسات در تمامی معاملات خود صرف نظر از نحوه و منشأ تحصیل منابع آن، مشمول قانون برگزاری مناقصات یا آیین‌نامه‌های معاملاتی قانونی و اختصاصی خود می‌باشند.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۲۱ـ در مواردی که براساس مواد (۲۷) و (۲۸) قانون برگزاری مناقصات، ترک تشریفات مناقصه صورت می‌گیرد، بالاترین مقام دستگاه اجرائی مناقصه‌گذار موظف است مصوبه جلسه و دلایل ترک تشریفات مناقصه را ظرف سه روز کاری پس از برگزاری جلسه و نیز هویت طرف قرارداد در هر مناقصه ترک تشریفات شده را تا سه روز پس از انتخاب طرف قرارداد، به پایگاه اطلاع‌رسانی معاملات بخش عمومی ارسال کند.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۲۲ـ کلیه دستگاههای اجرائی مکلفند در انتخاب طرف قرارداد در معاملات خود از جمله پیمانکاریها و امثال آنها، چنانچه اشخاص حقوقی بخش عمومی اعم از دولتی و غیردولتی و اشخاص حقیقی و حقوقی بخشهای تعاونی و خصوصی از لحاظ ضوابط عمومی انتخاب طرف قرارداد در شرایط برابر باشند، اشخاص حقیقی و حقوقی بخشهای تعاونی و خصوصی را در اولویت قرار دهند.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۲۳ـ کلیه دستگاههای اجرائی مکلفند به منظور ایجاد تراضی و عادلانه نمودن قراردادها و قراردادهای الحاقی در انعقاد قرارداد با شرکتهای بخش خصوصی و تعاونی برای خرید کالا یا خدمت، از فرمهای یکنواخت استفاده نمایند و یک نسخه از این فرمها را برای هر کدام از اتاقها ارسال دارند.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lastRenderedPageBreak/>
        <w:t xml:space="preserve">تبصره ـ بانک مرکزی جمهوری اسلامی ایران مکلف است ظرف شش ماه پس از لازم‌الاجراءشدن این قانون فرمهای یکنواختی برای هر یک از عقود اسلامی که منجر به‌اعطاء تسهیلات می‌شود، همچنین نحوه اعطاء تسهیلات و شیوه‌های اخذ ضمانتنامه از بخشهای خصوصی و تعاونی متناسب با اعتبار سنجی مشتریان را تهیه کند و به تصویب شورای پول و اعتبار برساند و بر حسن اجرای آن نظارت نماید.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۲۴ـ دولت و دستگاههای اجرایی مکلفند به منظور شفاف‌سازی سیاستها و برنامه‌های اقتصادی و ایجاد ثبات و امنیت اقتصادی و سرمایه‌گذاری، هرگونه تغییر سیاستها، مقررات و رویه‌های اقتصادی را در زمان مقتضی قبل از اجراء، از طریق رسانه‌های گروهی به اطلاع عموم برسانند.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تبصره ـ هیأت‌وزیران پس از کسب نظر مشورتی شورای گفت‌وگو، زمان موضوع این ماده را تعیین و اعلام می‌کند. مواردی که محرمانه بودن آن اقتضاء داشته باشد، با تشخیص بالاترین مقام دستگاه اجرائی، مستثنی است.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ماده ۲۵ـ در زمان کمبود برق، گاز یا خدمات مخابرات، واحدهای تولیدی صنعتی و کشاورزی نباید در اولویت قطع برق یا گاز یا خدمات مخابرات قرار داشته باشند و شرکتهای عرضه‌کننده برق، گاز و خدمات مخابرات موظفند هنگام عقد قرارداد با واحدهای تولیدی اعم از صنعتی، کشاورزی و خدماتی، وجه التزام قطع برق یا گاز یا خدمات مخابرات را در متن قرارداد پیش‌بینی کنند. هرگاه دولت به دلیل کمبودهای مقطعی به شرکتهای عرضه‌کننده برق یا گاز یا مخابرات دستور دهد موقتاً جریان برق یا گاز یا خدمات مخابراتی واحدهای تولیدی متعلق به شرکتهای خصوصی و تعاونی را قطع کنند، موظف است نحوه جبران خسارتهای وارده به این شرکتها ناشی از تصمیم فوق را نیز تعیین و اعلام کند.</w:t>
      </w:r>
      <w:r w:rsidRPr="00395401">
        <w:rPr>
          <w:rFonts w:ascii="Verdana" w:eastAsia="Times New Roman" w:hAnsi="Verdana" w:cs="Times New Roman"/>
          <w:color w:val="222222"/>
          <w:rtl/>
          <w:lang w:bidi="fa-IR"/>
        </w:rPr>
        <w:br/>
        <w:t xml:space="preserve">آیین‌نامه اجرائی این ماده توسط وزارتخانه‌های صنعت، معدن و تجارت، جهاد کشاورزی، نفت، نیرو و ارتباطات و فناوری اطلاعات تهیه می‌شود و ظرف سه ماه پس از لازم‌الاجراء شدن این قانون به تصویب هیأت‌وزیران می‌رسد.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تبصره ۱ـ در زمانهای اضطراری که قطع برق یا گاز واحدهای مسکونی، جان شهروندان را به خطر اندازد، شورای تأمین استان محل ایجاد اضطرار می‌تواند برای حداکثر دو روز که قابل تمدید است، حکم این ماده را نقض کند و دستور دهد بدون تعیین نحوه جبران خسارتهای وارده، برق یا گاز واحدهای تولیدی قطع شود. در جلسه تصمیم‌گیری در این‌باره، باید نمایندگان اتاقهای مرکز استان برای استماع نظراتشان دعوت شوند.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تبصره ۲ـ شرکتهای عرضه‌کننده برق و گاز موظفند ضمن هماهنگی با شرکتهای بیمه، امکان خرید بیمه‌نامه پوشش‌دهنده خسارات ناشی از قطع برق یا گاز را برای واحدهای تولیدی مشترک خود فراهم آورند.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lastRenderedPageBreak/>
        <w:t xml:space="preserve">ماده ۲۶ـ اعلام تعطیلی روزهای کاری سال توسط دولت، فقط در شرایط وقوع حوادث غیرمترقبه یا بروز خطری که جان شهروندان را به خطر اندازد مجاز است و در غیر این موارد، دولت مجاز نیست روزهای کاری سال را تعطیل اعلام کند. مرجع تعیین شرایط غیرمترقبه سازمانهای تخصصی نظیر هواشناسی و محیط زیست، و مرجع تشخیص شرایطی که جان شهروندان را به خطر می‌اندازد، شورای تأمین استان محل ایجاد اضطرار است.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۲۷ـ آن دسته از اشخاص حقوقی که دولت و دستگاههای اجرائی، مستقیم و یا غیرمستقیم در آنها سهام مدیریتی اعم از سهم‌الشرکه، دارایی و یا سهام دارند، نمی‌توانند از امتیازات و منافع تخصیص یافته به بخشهای تعاونی و خصوصی استفاده کنند. مصادیق این امتیازات و منافع به پیشنهاد هر یک از اتاقها، توسط وزارت امور اقتصادی و دارایی تعیین می‌شود.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تبصره ۱ـ شرکتهای گروههای (۱) و (۲) ماده (۲) قانون اصل (۴۴) که به استناد قانون، دولت در آنها سهام داشته و یا در آینده سهامدار شود، از حکم فوق مستثنی است.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تبصره ۲ـ به منظور تغییر نقش دولت از مالکیت و مدیریت مستقیم بنگاهها به‌سیاستگذاری و نظارت، دولت موظف است ظرف شش ماه پس از لازم‌الاجراء شدن این قانون، ترتیبات قانونی لازم را به نحوی اتخاذ نماید تا مداخله و نفوذ دستگاههای اجرائی در مدیریت شرکتها و مؤسسات بخشهای خصوصی و تعاونی و نهادها و مؤسسات عمومی غیردولتی منطبق بر سیاستهای کلی اصل چهل‌ وچهارم (۴۴) قانون اساسی گردد.</w:t>
      </w:r>
      <w:r w:rsidRPr="00395401">
        <w:rPr>
          <w:rFonts w:ascii="Verdana" w:eastAsia="Times New Roman" w:hAnsi="Verdana" w:cs="Times New Roman"/>
          <w:color w:val="222222"/>
          <w:rtl/>
          <w:lang w:bidi="fa-IR"/>
        </w:rPr>
        <w:br/>
        <w:t xml:space="preserve">اجرای حکم این تبصره در مورد نهادهای تحت نظر مقام رهبری منوط به اذن ایشان است.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۲۸ـ دولت با همکاری اتاقها ظرف شش ماه پس از لازم‌الاجراءشدن این قانون اقدامات قانونی لازم را برای تعیین «نحوه رسیدگی به اعتراض مؤدیان مالیاتی» و «نحوه رسیدگی به اعتراض پرداخت‌کنندگان حق بیمه تأمین اجتماعی» به‌عمل می‌آورد.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ماده ۲۹ـ قوه قضائیه و دولت اقدامات قانونی لازم را برای تنظیم آیین‌دادرسی تجاری و تشکیل دادگاههای تجاری به‌عمل می‌آورند.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 xml:space="preserve">تبصره ـ تا زمان تأسیس دادگاههای تجاری، جرائم مرتبط با فعالیتهای تجاری و اختلافات بین بخش خصوصی و دستگاههای اجرائی حسب مورد در شوراهای حل‌اختلاف یا شعب خاصی که رؤسای دادگستری استانها با رعایت صلاحیت محلی در حوزه‌های قضائی تعیین می‌نمایند، رسیدگی می‌شود. </w:t>
      </w:r>
    </w:p>
    <w:p w:rsidR="00806558" w:rsidRPr="00395401" w:rsidRDefault="00806558" w:rsidP="00395401">
      <w:pPr>
        <w:bidi/>
        <w:spacing w:before="100" w:beforeAutospacing="1" w:after="150" w:line="480" w:lineRule="auto"/>
        <w:rPr>
          <w:rFonts w:ascii="Verdana" w:eastAsia="Times New Roman" w:hAnsi="Verdana" w:cs="Times New Roman"/>
          <w:color w:val="222222"/>
          <w:rtl/>
          <w:lang w:bidi="fa-IR"/>
        </w:rPr>
      </w:pPr>
      <w:r w:rsidRPr="00395401">
        <w:rPr>
          <w:rFonts w:ascii="Verdana" w:eastAsia="Times New Roman" w:hAnsi="Verdana" w:cs="Times New Roman"/>
          <w:color w:val="222222"/>
          <w:rtl/>
          <w:lang w:bidi="fa-IR"/>
        </w:rPr>
        <w:t>قانون فوق مشتمل بر بیست ‌‌ونه ماده و نوزده تبصره در جلسه علنی روز یکشنبه مورخ شانزدهم بهمن ماه یکهزاروسیصدونود مجلس شورای اسلامی تصویب شد و در تاریخ ۱۳۹۰/۱۲/۳ به تأیید شورای نگهبان رسید.</w:t>
      </w:r>
    </w:p>
    <w:p w:rsidR="00B544E3" w:rsidRPr="00395401" w:rsidRDefault="00B544E3" w:rsidP="00395401"/>
    <w:sectPr w:rsidR="00B544E3" w:rsidRPr="00395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B9"/>
    <w:rsid w:val="00055AB9"/>
    <w:rsid w:val="00395401"/>
    <w:rsid w:val="00806558"/>
    <w:rsid w:val="00B544E3"/>
    <w:rsid w:val="00DC3F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79452">
      <w:bodyDiv w:val="1"/>
      <w:marLeft w:val="0"/>
      <w:marRight w:val="0"/>
      <w:marTop w:val="0"/>
      <w:marBottom w:val="0"/>
      <w:divBdr>
        <w:top w:val="none" w:sz="0" w:space="0" w:color="auto"/>
        <w:left w:val="none" w:sz="0" w:space="0" w:color="auto"/>
        <w:bottom w:val="none" w:sz="0" w:space="0" w:color="auto"/>
        <w:right w:val="none" w:sz="0" w:space="0" w:color="auto"/>
      </w:divBdr>
      <w:divsChild>
        <w:div w:id="1820731162">
          <w:marLeft w:val="0"/>
          <w:marRight w:val="0"/>
          <w:marTop w:val="0"/>
          <w:marBottom w:val="0"/>
          <w:divBdr>
            <w:top w:val="none" w:sz="0" w:space="0" w:color="auto"/>
            <w:left w:val="none" w:sz="0" w:space="0" w:color="auto"/>
            <w:bottom w:val="none" w:sz="0" w:space="0" w:color="auto"/>
            <w:right w:val="none" w:sz="0" w:space="0" w:color="auto"/>
          </w:divBdr>
          <w:divsChild>
            <w:div w:id="1544437320">
              <w:marLeft w:val="0"/>
              <w:marRight w:val="0"/>
              <w:marTop w:val="0"/>
              <w:marBottom w:val="0"/>
              <w:divBdr>
                <w:top w:val="none" w:sz="0" w:space="0" w:color="auto"/>
                <w:left w:val="none" w:sz="0" w:space="0" w:color="auto"/>
                <w:bottom w:val="none" w:sz="0" w:space="0" w:color="auto"/>
                <w:right w:val="none" w:sz="0" w:space="0" w:color="auto"/>
              </w:divBdr>
              <w:divsChild>
                <w:div w:id="1044062086">
                  <w:marLeft w:val="150"/>
                  <w:marRight w:val="0"/>
                  <w:marTop w:val="75"/>
                  <w:marBottom w:val="75"/>
                  <w:divBdr>
                    <w:top w:val="none" w:sz="0" w:space="0" w:color="auto"/>
                    <w:left w:val="none" w:sz="0" w:space="0" w:color="auto"/>
                    <w:bottom w:val="none" w:sz="0" w:space="0" w:color="auto"/>
                    <w:right w:val="none" w:sz="0" w:space="0" w:color="auto"/>
                  </w:divBdr>
                  <w:divsChild>
                    <w:div w:id="265431408">
                      <w:marLeft w:val="0"/>
                      <w:marRight w:val="0"/>
                      <w:marTop w:val="0"/>
                      <w:marBottom w:val="0"/>
                      <w:divBdr>
                        <w:top w:val="none" w:sz="0" w:space="0" w:color="auto"/>
                        <w:left w:val="none" w:sz="0" w:space="0" w:color="auto"/>
                        <w:bottom w:val="none" w:sz="0" w:space="0" w:color="auto"/>
                        <w:right w:val="none" w:sz="0" w:space="0" w:color="auto"/>
                      </w:divBdr>
                      <w:divsChild>
                        <w:div w:id="14364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khtebar.com/?p=145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2816</Words>
  <Characters>16054</Characters>
  <Application>Microsoft Office Word</Application>
  <DocSecurity>0</DocSecurity>
  <Lines>133</Lines>
  <Paragraphs>37</Paragraphs>
  <ScaleCrop>false</ScaleCrop>
  <Company/>
  <LinksUpToDate>false</LinksUpToDate>
  <CharactersWithSpaces>18833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abbasi</dc:creator>
  <cp:keywords/>
  <dc:description/>
  <cp:lastModifiedBy>abbasi</cp:lastModifiedBy>
  <cp:revision>3</cp:revision>
  <dcterms:created xsi:type="dcterms:W3CDTF">2015-07-13T11:07:00Z</dcterms:created>
  <dcterms:modified xsi:type="dcterms:W3CDTF">2015-07-15T10:53:00Z</dcterms:modified>
</cp:coreProperties>
</file>